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DE921" w14:textId="77777777" w:rsidR="000F4F81" w:rsidRDefault="000F4F81" w:rsidP="000F4F81">
      <w:pPr>
        <w:pStyle w:val="Heading1"/>
        <w:rPr>
          <w:b/>
          <w:sz w:val="28"/>
          <w:szCs w:val="28"/>
        </w:rPr>
      </w:pPr>
    </w:p>
    <w:p w14:paraId="31D55BEC" w14:textId="77777777" w:rsidR="000F4F81" w:rsidRPr="00FA4165" w:rsidRDefault="000F4F81" w:rsidP="000F4F81">
      <w:pPr>
        <w:pStyle w:val="Heading1"/>
        <w:rPr>
          <w:b/>
          <w:sz w:val="28"/>
          <w:szCs w:val="28"/>
        </w:rPr>
      </w:pPr>
      <w:bookmarkStart w:id="0" w:name="_Hlk213416093"/>
      <w:r w:rsidRPr="00FA4165">
        <w:rPr>
          <w:b/>
          <w:sz w:val="28"/>
          <w:szCs w:val="28"/>
        </w:rPr>
        <w:t>ADMISSION POLICY</w:t>
      </w:r>
    </w:p>
    <w:p w14:paraId="61344AC5" w14:textId="77777777" w:rsidR="000F4F81" w:rsidRDefault="000F4F81" w:rsidP="000F4F81">
      <w:pPr>
        <w:tabs>
          <w:tab w:val="right" w:pos="9564"/>
        </w:tabs>
        <w:jc w:val="both"/>
        <w:rPr>
          <w:b/>
          <w:noProof w:val="0"/>
          <w:sz w:val="24"/>
        </w:rPr>
      </w:pPr>
    </w:p>
    <w:p w14:paraId="2E253FD5" w14:textId="77777777" w:rsidR="000F4F81" w:rsidRPr="00247027" w:rsidRDefault="000F4F81" w:rsidP="000F4F81">
      <w:pPr>
        <w:jc w:val="both"/>
        <w:rPr>
          <w:rFonts w:ascii="Arial" w:hAnsi="Arial" w:cs="Arial"/>
          <w:b/>
          <w:noProof w:val="0"/>
          <w:sz w:val="24"/>
          <w:szCs w:val="24"/>
        </w:rPr>
      </w:pPr>
      <w:r w:rsidRPr="00247027">
        <w:rPr>
          <w:rFonts w:ascii="Arial" w:hAnsi="Arial" w:cs="Arial"/>
          <w:b/>
          <w:noProof w:val="0"/>
          <w:sz w:val="24"/>
          <w:szCs w:val="24"/>
        </w:rPr>
        <w:t>POLICY STATEMENT</w:t>
      </w:r>
    </w:p>
    <w:p w14:paraId="660EA72B" w14:textId="77777777" w:rsidR="000F4F81" w:rsidRPr="00247027" w:rsidRDefault="000F4F81" w:rsidP="000F4F81">
      <w:pPr>
        <w:tabs>
          <w:tab w:val="right" w:pos="9564"/>
        </w:tabs>
        <w:jc w:val="both"/>
        <w:rPr>
          <w:rFonts w:ascii="Arial" w:hAnsi="Arial" w:cs="Arial"/>
          <w:b/>
          <w:noProof w:val="0"/>
          <w:sz w:val="24"/>
          <w:szCs w:val="24"/>
        </w:rPr>
      </w:pPr>
    </w:p>
    <w:p w14:paraId="5B2FFFD3" w14:textId="77777777" w:rsidR="000F4F81" w:rsidRPr="00247027" w:rsidRDefault="000F4F81" w:rsidP="000F4F81">
      <w:pPr>
        <w:tabs>
          <w:tab w:val="right" w:pos="9564"/>
        </w:tabs>
        <w:jc w:val="both"/>
        <w:rPr>
          <w:rFonts w:ascii="Arial" w:hAnsi="Arial" w:cs="Arial"/>
          <w:b/>
          <w:noProof w:val="0"/>
          <w:sz w:val="24"/>
          <w:szCs w:val="24"/>
        </w:rPr>
      </w:pPr>
    </w:p>
    <w:p w14:paraId="5B762E5F" w14:textId="77777777" w:rsidR="000F4F81" w:rsidRPr="00247027" w:rsidRDefault="000F4F81" w:rsidP="000F4F81">
      <w:pPr>
        <w:jc w:val="both"/>
        <w:rPr>
          <w:rFonts w:ascii="Arial" w:hAnsi="Arial" w:cs="Arial"/>
          <w:noProof w:val="0"/>
          <w:sz w:val="24"/>
          <w:szCs w:val="24"/>
        </w:rPr>
      </w:pPr>
      <w:r w:rsidRPr="00247027">
        <w:rPr>
          <w:rFonts w:ascii="Arial" w:hAnsi="Arial" w:cs="Arial"/>
          <w:noProof w:val="0"/>
          <w:sz w:val="24"/>
          <w:szCs w:val="24"/>
        </w:rPr>
        <w:t>It is our intention to make our Pre</w:t>
      </w:r>
      <w:r w:rsidRPr="00247027">
        <w:rPr>
          <w:rFonts w:ascii="Arial" w:hAnsi="Arial" w:cs="Arial"/>
          <w:noProof w:val="0"/>
          <w:sz w:val="24"/>
          <w:szCs w:val="24"/>
        </w:rPr>
        <w:noBreakHyphen/>
        <w:t xml:space="preserve">School genuinely accessible to children and families from all sections of the local community. </w:t>
      </w:r>
      <w:proofErr w:type="gramStart"/>
      <w:r w:rsidRPr="00247027">
        <w:rPr>
          <w:rFonts w:ascii="Arial" w:hAnsi="Arial" w:cs="Arial"/>
          <w:noProof w:val="0"/>
          <w:sz w:val="24"/>
          <w:szCs w:val="24"/>
        </w:rPr>
        <w:t>In order to</w:t>
      </w:r>
      <w:proofErr w:type="gramEnd"/>
      <w:r w:rsidRPr="00247027">
        <w:rPr>
          <w:rFonts w:ascii="Arial" w:hAnsi="Arial" w:cs="Arial"/>
          <w:noProof w:val="0"/>
          <w:sz w:val="24"/>
          <w:szCs w:val="24"/>
        </w:rPr>
        <w:t xml:space="preserve"> accomplish this, we will:</w:t>
      </w:r>
    </w:p>
    <w:p w14:paraId="5FDDE1DB" w14:textId="77777777" w:rsidR="000F4F81" w:rsidRPr="00247027" w:rsidRDefault="000F4F81" w:rsidP="000F4F81">
      <w:pPr>
        <w:jc w:val="both"/>
        <w:rPr>
          <w:rFonts w:ascii="Arial" w:hAnsi="Arial" w:cs="Arial"/>
          <w:noProof w:val="0"/>
          <w:sz w:val="24"/>
          <w:szCs w:val="24"/>
        </w:rPr>
      </w:pPr>
    </w:p>
    <w:p w14:paraId="5E2E6540" w14:textId="77777777" w:rsidR="000F4F81" w:rsidRPr="00247027" w:rsidRDefault="000F4F81" w:rsidP="000F4F81">
      <w:pPr>
        <w:jc w:val="both"/>
        <w:rPr>
          <w:rFonts w:ascii="Arial" w:hAnsi="Arial" w:cs="Arial"/>
          <w:noProof w:val="0"/>
          <w:sz w:val="24"/>
          <w:szCs w:val="24"/>
        </w:rPr>
      </w:pPr>
      <w:r w:rsidRPr="00247027">
        <w:rPr>
          <w:rFonts w:ascii="Arial" w:hAnsi="Arial" w:cs="Arial"/>
          <w:noProof w:val="0"/>
          <w:sz w:val="24"/>
          <w:szCs w:val="24"/>
        </w:rPr>
        <w:t>Ensure that the existence of our setting is widely advertised in places accessible to all sections of the community.</w:t>
      </w:r>
    </w:p>
    <w:p w14:paraId="34EF2829" w14:textId="77777777" w:rsidR="000F4F81" w:rsidRPr="00247027" w:rsidRDefault="000F4F81" w:rsidP="000F4F81">
      <w:pPr>
        <w:jc w:val="both"/>
        <w:rPr>
          <w:rFonts w:ascii="Arial" w:hAnsi="Arial" w:cs="Arial"/>
          <w:noProof w:val="0"/>
          <w:sz w:val="24"/>
          <w:szCs w:val="24"/>
        </w:rPr>
      </w:pPr>
      <w:r w:rsidRPr="00247027">
        <w:rPr>
          <w:rFonts w:ascii="Arial" w:hAnsi="Arial" w:cs="Arial"/>
          <w:noProof w:val="0"/>
          <w:sz w:val="24"/>
          <w:szCs w:val="24"/>
        </w:rPr>
        <w:t xml:space="preserve">We ensure that information about our setting is accessible and provided in written and spoken form. </w:t>
      </w:r>
    </w:p>
    <w:p w14:paraId="55E4738D" w14:textId="77777777" w:rsidR="000F4F81" w:rsidRPr="00247027" w:rsidRDefault="000F4F81" w:rsidP="000F4F81">
      <w:pPr>
        <w:jc w:val="both"/>
        <w:rPr>
          <w:rFonts w:ascii="Arial" w:hAnsi="Arial" w:cs="Arial"/>
          <w:noProof w:val="0"/>
          <w:sz w:val="24"/>
          <w:szCs w:val="24"/>
        </w:rPr>
      </w:pPr>
      <w:r w:rsidRPr="00247027">
        <w:rPr>
          <w:rFonts w:ascii="Arial" w:hAnsi="Arial" w:cs="Arial"/>
          <w:noProof w:val="0"/>
          <w:sz w:val="24"/>
          <w:szCs w:val="24"/>
        </w:rPr>
        <w:t xml:space="preserve">We arrange our waiting list in birth order; in </w:t>
      </w:r>
      <w:proofErr w:type="gramStart"/>
      <w:r w:rsidRPr="00247027">
        <w:rPr>
          <w:rFonts w:ascii="Arial" w:hAnsi="Arial" w:cs="Arial"/>
          <w:noProof w:val="0"/>
          <w:sz w:val="24"/>
          <w:szCs w:val="24"/>
        </w:rPr>
        <w:t>addition</w:t>
      </w:r>
      <w:proofErr w:type="gramEnd"/>
      <w:r w:rsidRPr="00247027">
        <w:rPr>
          <w:rFonts w:ascii="Arial" w:hAnsi="Arial" w:cs="Arial"/>
          <w:noProof w:val="0"/>
          <w:sz w:val="24"/>
          <w:szCs w:val="24"/>
        </w:rPr>
        <w:t xml:space="preserve"> our policy may </w:t>
      </w:r>
      <w:proofErr w:type="gramStart"/>
      <w:r w:rsidRPr="00247027">
        <w:rPr>
          <w:rFonts w:ascii="Arial" w:hAnsi="Arial" w:cs="Arial"/>
          <w:noProof w:val="0"/>
          <w:sz w:val="24"/>
          <w:szCs w:val="24"/>
        </w:rPr>
        <w:t>take into account</w:t>
      </w:r>
      <w:proofErr w:type="gramEnd"/>
      <w:r w:rsidRPr="00247027">
        <w:rPr>
          <w:rFonts w:ascii="Arial" w:hAnsi="Arial" w:cs="Arial"/>
          <w:noProof w:val="0"/>
          <w:sz w:val="24"/>
          <w:szCs w:val="24"/>
        </w:rPr>
        <w:t xml:space="preserve"> the </w:t>
      </w:r>
      <w:proofErr w:type="gramStart"/>
      <w:r w:rsidRPr="00247027">
        <w:rPr>
          <w:rFonts w:ascii="Arial" w:hAnsi="Arial" w:cs="Arial"/>
          <w:noProof w:val="0"/>
          <w:sz w:val="24"/>
          <w:szCs w:val="24"/>
        </w:rPr>
        <w:t>following;</w:t>
      </w:r>
      <w:proofErr w:type="gramEnd"/>
    </w:p>
    <w:p w14:paraId="3831CD14" w14:textId="77777777" w:rsidR="000F4F81" w:rsidRPr="00247027" w:rsidRDefault="000F4F81" w:rsidP="000F4F81">
      <w:pPr>
        <w:jc w:val="both"/>
        <w:rPr>
          <w:rFonts w:ascii="Arial" w:hAnsi="Arial" w:cs="Arial"/>
          <w:noProof w:val="0"/>
          <w:sz w:val="24"/>
          <w:szCs w:val="24"/>
        </w:rPr>
      </w:pPr>
      <w:r w:rsidRPr="00247027">
        <w:rPr>
          <w:rFonts w:ascii="Arial" w:hAnsi="Arial" w:cs="Arial"/>
          <w:noProof w:val="0"/>
          <w:sz w:val="24"/>
          <w:szCs w:val="24"/>
        </w:rPr>
        <w:t>The vicinity of the home to the setting; and</w:t>
      </w:r>
    </w:p>
    <w:p w14:paraId="69953E79" w14:textId="77777777" w:rsidR="000F4F81" w:rsidRPr="00247027" w:rsidRDefault="000F4F81" w:rsidP="000F4F81">
      <w:pPr>
        <w:jc w:val="both"/>
        <w:rPr>
          <w:rFonts w:ascii="Arial" w:hAnsi="Arial" w:cs="Arial"/>
          <w:noProof w:val="0"/>
          <w:sz w:val="24"/>
          <w:szCs w:val="24"/>
        </w:rPr>
      </w:pPr>
      <w:r w:rsidRPr="00247027">
        <w:rPr>
          <w:rFonts w:ascii="Arial" w:hAnsi="Arial" w:cs="Arial"/>
          <w:noProof w:val="0"/>
          <w:sz w:val="24"/>
          <w:szCs w:val="24"/>
        </w:rPr>
        <w:t>Siblings already attending the setting.</w:t>
      </w:r>
    </w:p>
    <w:p w14:paraId="1D8A895E" w14:textId="77777777" w:rsidR="000F4F81" w:rsidRPr="00247027" w:rsidRDefault="000F4F81" w:rsidP="000F4F81">
      <w:pPr>
        <w:jc w:val="both"/>
        <w:rPr>
          <w:rFonts w:ascii="Arial" w:hAnsi="Arial" w:cs="Arial"/>
          <w:noProof w:val="0"/>
          <w:sz w:val="24"/>
          <w:szCs w:val="24"/>
        </w:rPr>
      </w:pPr>
      <w:r w:rsidRPr="00247027">
        <w:rPr>
          <w:rFonts w:ascii="Arial" w:hAnsi="Arial" w:cs="Arial"/>
          <w:noProof w:val="0"/>
          <w:sz w:val="24"/>
          <w:szCs w:val="24"/>
        </w:rPr>
        <w:t>We keep a place vacant, if this is financially viable, to accommodate an emergency admission</w:t>
      </w:r>
    </w:p>
    <w:p w14:paraId="66C493B8" w14:textId="77777777" w:rsidR="000F4F81" w:rsidRPr="00247027" w:rsidRDefault="000F4F81" w:rsidP="000F4F81">
      <w:pPr>
        <w:jc w:val="both"/>
        <w:rPr>
          <w:rFonts w:ascii="Arial" w:hAnsi="Arial" w:cs="Arial"/>
          <w:noProof w:val="0"/>
          <w:sz w:val="24"/>
          <w:szCs w:val="24"/>
        </w:rPr>
      </w:pPr>
      <w:r w:rsidRPr="00247027">
        <w:rPr>
          <w:rFonts w:ascii="Arial" w:hAnsi="Arial" w:cs="Arial"/>
          <w:noProof w:val="0"/>
          <w:sz w:val="24"/>
          <w:szCs w:val="24"/>
        </w:rPr>
        <w:t>We describe our setting and its practices in terms that make it clear that it welcomes fathers and mothers, other relations and other carers including child-minders.</w:t>
      </w:r>
    </w:p>
    <w:p w14:paraId="1E63D901" w14:textId="77777777" w:rsidR="000F4F81" w:rsidRPr="00247027" w:rsidRDefault="000F4F81" w:rsidP="000F4F81">
      <w:pPr>
        <w:jc w:val="both"/>
        <w:rPr>
          <w:rFonts w:ascii="Arial" w:hAnsi="Arial" w:cs="Arial"/>
          <w:noProof w:val="0"/>
          <w:sz w:val="24"/>
          <w:szCs w:val="24"/>
        </w:rPr>
      </w:pPr>
      <w:r w:rsidRPr="00247027">
        <w:rPr>
          <w:rFonts w:ascii="Arial" w:hAnsi="Arial" w:cs="Arial"/>
          <w:noProof w:val="0"/>
          <w:sz w:val="24"/>
          <w:szCs w:val="24"/>
        </w:rPr>
        <w:t>We describe how our practices treat each child and their family, having regard to their needs arising from their gender, special educational needs, disabilities, social background, religion and ethnicity or from English being a newly acquired additional language.</w:t>
      </w:r>
    </w:p>
    <w:p w14:paraId="7788C910" w14:textId="77777777" w:rsidR="000F4F81" w:rsidRPr="00247027" w:rsidRDefault="000F4F81" w:rsidP="000F4F81">
      <w:pPr>
        <w:jc w:val="both"/>
        <w:rPr>
          <w:rFonts w:ascii="Arial" w:hAnsi="Arial" w:cs="Arial"/>
          <w:noProof w:val="0"/>
          <w:sz w:val="24"/>
          <w:szCs w:val="24"/>
        </w:rPr>
      </w:pPr>
      <w:r w:rsidRPr="00247027">
        <w:rPr>
          <w:rFonts w:ascii="Arial" w:hAnsi="Arial" w:cs="Arial"/>
          <w:noProof w:val="0"/>
          <w:sz w:val="24"/>
          <w:szCs w:val="24"/>
        </w:rPr>
        <w:t>We describe how our practices ensure children and/or parents with disabilities to take part in the life of the setting.</w:t>
      </w:r>
    </w:p>
    <w:p w14:paraId="55965283" w14:textId="77777777" w:rsidR="000F4F81" w:rsidRPr="00247027" w:rsidRDefault="000F4F81" w:rsidP="000F4F81">
      <w:pPr>
        <w:jc w:val="both"/>
        <w:rPr>
          <w:rFonts w:ascii="Arial" w:hAnsi="Arial" w:cs="Arial"/>
          <w:noProof w:val="0"/>
          <w:sz w:val="24"/>
          <w:szCs w:val="24"/>
        </w:rPr>
      </w:pPr>
      <w:r w:rsidRPr="00247027">
        <w:rPr>
          <w:rFonts w:ascii="Arial" w:hAnsi="Arial" w:cs="Arial"/>
          <w:noProof w:val="0"/>
          <w:sz w:val="24"/>
          <w:szCs w:val="24"/>
        </w:rPr>
        <w:t>We monitor the gender and ethnic background of children joining the group to ensure that our intake is representative of social diversity.</w:t>
      </w:r>
    </w:p>
    <w:p w14:paraId="02E8546B" w14:textId="77777777" w:rsidR="000F4F81" w:rsidRPr="00247027" w:rsidRDefault="000F4F81" w:rsidP="000F4F81">
      <w:pPr>
        <w:jc w:val="both"/>
        <w:rPr>
          <w:rFonts w:ascii="Arial" w:hAnsi="Arial" w:cs="Arial"/>
          <w:noProof w:val="0"/>
          <w:sz w:val="24"/>
          <w:szCs w:val="24"/>
        </w:rPr>
      </w:pPr>
      <w:r w:rsidRPr="00247027">
        <w:rPr>
          <w:rFonts w:ascii="Arial" w:hAnsi="Arial" w:cs="Arial"/>
          <w:noProof w:val="0"/>
          <w:sz w:val="24"/>
          <w:szCs w:val="24"/>
        </w:rPr>
        <w:t>We make our valuing diversity and promoting equality policy widely known.</w:t>
      </w:r>
    </w:p>
    <w:p w14:paraId="25FB44C5" w14:textId="77777777" w:rsidR="000F4F81" w:rsidRPr="00247027" w:rsidRDefault="000F4F81" w:rsidP="000F4F81">
      <w:pPr>
        <w:jc w:val="both"/>
        <w:rPr>
          <w:rFonts w:ascii="Arial" w:hAnsi="Arial" w:cs="Arial"/>
          <w:noProof w:val="0"/>
          <w:sz w:val="24"/>
          <w:szCs w:val="24"/>
        </w:rPr>
      </w:pPr>
      <w:r w:rsidRPr="00247027">
        <w:rPr>
          <w:rFonts w:ascii="Arial" w:hAnsi="Arial" w:cs="Arial"/>
          <w:noProof w:val="0"/>
          <w:sz w:val="24"/>
          <w:szCs w:val="24"/>
        </w:rPr>
        <w:t>We consult with families about the opening times of the setting to ensure we accommodate a broad range of family’s needs.</w:t>
      </w:r>
    </w:p>
    <w:p w14:paraId="338A0061" w14:textId="77777777" w:rsidR="000F4F81" w:rsidRPr="00247027" w:rsidRDefault="000F4F81" w:rsidP="000F4F81">
      <w:pPr>
        <w:jc w:val="both"/>
        <w:rPr>
          <w:rFonts w:ascii="Arial" w:hAnsi="Arial" w:cs="Arial"/>
          <w:noProof w:val="0"/>
          <w:sz w:val="24"/>
          <w:szCs w:val="24"/>
        </w:rPr>
      </w:pPr>
      <w:r w:rsidRPr="00247027">
        <w:rPr>
          <w:rFonts w:ascii="Arial" w:hAnsi="Arial" w:cs="Arial"/>
          <w:noProof w:val="0"/>
          <w:sz w:val="24"/>
          <w:szCs w:val="24"/>
        </w:rPr>
        <w:t>We are flexible about attendance patterns to accommodate the needs of individual children and families, providing these do not the pattern of continuity in the setting that provides stability for all the children.</w:t>
      </w:r>
    </w:p>
    <w:p w14:paraId="503D464E" w14:textId="77777777" w:rsidR="000F4F81" w:rsidRPr="00247027" w:rsidRDefault="000F4F81" w:rsidP="000F4F81">
      <w:pPr>
        <w:jc w:val="both"/>
        <w:rPr>
          <w:rFonts w:ascii="Arial" w:hAnsi="Arial" w:cs="Arial"/>
          <w:noProof w:val="0"/>
          <w:sz w:val="24"/>
          <w:szCs w:val="24"/>
        </w:rPr>
      </w:pPr>
    </w:p>
    <w:p w14:paraId="59BEF999" w14:textId="77777777" w:rsidR="000F4F81" w:rsidRPr="00247027" w:rsidRDefault="000F4F81" w:rsidP="000F4F81">
      <w:pPr>
        <w:tabs>
          <w:tab w:val="right" w:pos="9564"/>
        </w:tabs>
        <w:jc w:val="both"/>
        <w:rPr>
          <w:rFonts w:ascii="Arial" w:hAnsi="Arial" w:cs="Arial"/>
          <w:b/>
          <w:noProof w:val="0"/>
          <w:sz w:val="24"/>
          <w:szCs w:val="24"/>
        </w:rPr>
      </w:pPr>
    </w:p>
    <w:p w14:paraId="0E7A4591" w14:textId="77777777" w:rsidR="000F4F81" w:rsidRPr="00247027" w:rsidRDefault="000F4F81" w:rsidP="000F4F81">
      <w:pPr>
        <w:tabs>
          <w:tab w:val="right" w:pos="5240"/>
        </w:tabs>
        <w:jc w:val="both"/>
        <w:rPr>
          <w:rFonts w:ascii="Arial" w:hAnsi="Arial" w:cs="Arial"/>
          <w:b/>
          <w:noProof w:val="0"/>
          <w:sz w:val="24"/>
          <w:szCs w:val="24"/>
          <w:highlight w:val="lightGray"/>
        </w:rPr>
      </w:pPr>
    </w:p>
    <w:p w14:paraId="03CB7D22" w14:textId="77777777" w:rsidR="000F4F81" w:rsidRPr="00247027" w:rsidRDefault="000F4F81" w:rsidP="000F4F81">
      <w:pPr>
        <w:tabs>
          <w:tab w:val="right" w:pos="5240"/>
        </w:tabs>
        <w:jc w:val="both"/>
        <w:rPr>
          <w:rFonts w:ascii="Arial" w:hAnsi="Arial" w:cs="Arial"/>
          <w:b/>
          <w:noProof w:val="0"/>
          <w:sz w:val="24"/>
          <w:szCs w:val="24"/>
          <w:highlight w:val="lightGray"/>
        </w:rPr>
      </w:pPr>
    </w:p>
    <w:p w14:paraId="308C3055" w14:textId="77777777" w:rsidR="000F4F81" w:rsidRPr="00247027" w:rsidRDefault="000F4F81" w:rsidP="000F4F81">
      <w:pPr>
        <w:tabs>
          <w:tab w:val="right" w:pos="5240"/>
        </w:tabs>
        <w:jc w:val="both"/>
        <w:rPr>
          <w:rFonts w:ascii="Arial" w:hAnsi="Arial" w:cs="Arial"/>
          <w:b/>
          <w:noProof w:val="0"/>
          <w:sz w:val="24"/>
          <w:szCs w:val="24"/>
          <w:highlight w:val="lightGray"/>
        </w:rPr>
      </w:pPr>
    </w:p>
    <w:p w14:paraId="0D270273" w14:textId="77777777" w:rsidR="000F4F81" w:rsidRPr="00247027" w:rsidRDefault="000F4F81" w:rsidP="000F4F81">
      <w:pPr>
        <w:tabs>
          <w:tab w:val="right" w:pos="5240"/>
        </w:tabs>
        <w:jc w:val="both"/>
        <w:rPr>
          <w:rFonts w:ascii="Arial" w:hAnsi="Arial" w:cs="Arial"/>
          <w:b/>
          <w:noProof w:val="0"/>
          <w:sz w:val="24"/>
          <w:szCs w:val="24"/>
          <w:highlight w:val="lightGray"/>
        </w:rPr>
      </w:pPr>
    </w:p>
    <w:p w14:paraId="2C95B9E4" w14:textId="77777777" w:rsidR="000F4F81" w:rsidRPr="00247027" w:rsidRDefault="000F4F81" w:rsidP="000F4F81">
      <w:pPr>
        <w:tabs>
          <w:tab w:val="right" w:pos="5240"/>
        </w:tabs>
        <w:jc w:val="both"/>
        <w:rPr>
          <w:rFonts w:ascii="Arial" w:hAnsi="Arial" w:cs="Arial"/>
          <w:b/>
          <w:noProof w:val="0"/>
          <w:sz w:val="24"/>
          <w:szCs w:val="24"/>
          <w:highlight w:val="lightGray"/>
        </w:rPr>
      </w:pPr>
    </w:p>
    <w:p w14:paraId="07091794" w14:textId="77777777" w:rsidR="000F4F81" w:rsidRPr="00247027" w:rsidRDefault="000F4F81" w:rsidP="000F4F81">
      <w:pPr>
        <w:tabs>
          <w:tab w:val="right" w:pos="5240"/>
        </w:tabs>
        <w:jc w:val="both"/>
        <w:rPr>
          <w:rFonts w:ascii="Arial" w:hAnsi="Arial" w:cs="Arial"/>
          <w:b/>
          <w:noProof w:val="0"/>
          <w:sz w:val="24"/>
          <w:szCs w:val="24"/>
          <w:highlight w:val="lightGray"/>
        </w:rPr>
      </w:pPr>
    </w:p>
    <w:p w14:paraId="02DA41A4" w14:textId="77777777" w:rsidR="000F4F81" w:rsidRPr="00247027" w:rsidRDefault="000F4F81" w:rsidP="000F4F81">
      <w:pPr>
        <w:tabs>
          <w:tab w:val="right" w:pos="5240"/>
        </w:tabs>
        <w:jc w:val="both"/>
        <w:rPr>
          <w:rFonts w:ascii="Arial" w:hAnsi="Arial" w:cs="Arial"/>
          <w:b/>
          <w:noProof w:val="0"/>
          <w:sz w:val="24"/>
          <w:szCs w:val="24"/>
          <w:highlight w:val="lightGray"/>
        </w:rPr>
      </w:pPr>
    </w:p>
    <w:p w14:paraId="0A14DEE3" w14:textId="77777777" w:rsidR="000F4F81" w:rsidRPr="00247027" w:rsidRDefault="000F4F81" w:rsidP="000F4F81">
      <w:pPr>
        <w:tabs>
          <w:tab w:val="right" w:pos="5240"/>
        </w:tabs>
        <w:jc w:val="both"/>
        <w:rPr>
          <w:rFonts w:ascii="Arial" w:hAnsi="Arial" w:cs="Arial"/>
          <w:b/>
          <w:noProof w:val="0"/>
          <w:sz w:val="24"/>
          <w:szCs w:val="24"/>
          <w:highlight w:val="lightGray"/>
        </w:rPr>
      </w:pPr>
    </w:p>
    <w:p w14:paraId="5DB767AF" w14:textId="77777777" w:rsidR="000F4F81" w:rsidRPr="00247027" w:rsidRDefault="000F4F81" w:rsidP="000F4F81">
      <w:pPr>
        <w:tabs>
          <w:tab w:val="right" w:pos="5240"/>
        </w:tabs>
        <w:jc w:val="both"/>
        <w:rPr>
          <w:rFonts w:ascii="Arial" w:hAnsi="Arial" w:cs="Arial"/>
          <w:b/>
          <w:noProof w:val="0"/>
          <w:sz w:val="24"/>
          <w:szCs w:val="24"/>
          <w:highlight w:val="lightGray"/>
        </w:rPr>
      </w:pPr>
    </w:p>
    <w:p w14:paraId="60117E67" w14:textId="77777777" w:rsidR="000F4F81" w:rsidRPr="00247027" w:rsidRDefault="000F4F81" w:rsidP="000F4F81">
      <w:pPr>
        <w:tabs>
          <w:tab w:val="right" w:pos="5240"/>
        </w:tabs>
        <w:jc w:val="both"/>
        <w:rPr>
          <w:rFonts w:ascii="Arial" w:hAnsi="Arial" w:cs="Arial"/>
          <w:b/>
          <w:noProof w:val="0"/>
          <w:sz w:val="24"/>
          <w:szCs w:val="24"/>
          <w:highlight w:val="lightGray"/>
        </w:rPr>
      </w:pPr>
    </w:p>
    <w:p w14:paraId="1A2B1E2C" w14:textId="77777777" w:rsidR="000F4F81" w:rsidRPr="00247027" w:rsidRDefault="000F4F81" w:rsidP="000F4F81">
      <w:pPr>
        <w:tabs>
          <w:tab w:val="right" w:pos="5240"/>
        </w:tabs>
        <w:jc w:val="both"/>
        <w:rPr>
          <w:rFonts w:ascii="Arial" w:hAnsi="Arial" w:cs="Arial"/>
          <w:b/>
          <w:noProof w:val="0"/>
          <w:sz w:val="24"/>
          <w:szCs w:val="24"/>
          <w:highlight w:val="lightGray"/>
        </w:rPr>
      </w:pPr>
    </w:p>
    <w:p w14:paraId="03312EEB" w14:textId="77777777" w:rsidR="000F4F81" w:rsidRPr="00247027" w:rsidRDefault="000F4F81" w:rsidP="000F4F81">
      <w:pPr>
        <w:pStyle w:val="Heading1"/>
        <w:rPr>
          <w:rFonts w:ascii="Arial" w:hAnsi="Arial" w:cs="Arial"/>
          <w:b/>
          <w:sz w:val="24"/>
          <w:szCs w:val="24"/>
        </w:rPr>
      </w:pPr>
      <w:bookmarkStart w:id="1" w:name="_Toc370911078"/>
      <w:r w:rsidRPr="00247027">
        <w:rPr>
          <w:rFonts w:ascii="Arial" w:hAnsi="Arial" w:cs="Arial"/>
          <w:b/>
          <w:sz w:val="24"/>
          <w:szCs w:val="24"/>
        </w:rPr>
        <w:t>FEES POLICY</w:t>
      </w:r>
      <w:bookmarkEnd w:id="1"/>
    </w:p>
    <w:p w14:paraId="10E191F0" w14:textId="77777777" w:rsidR="000F4F81" w:rsidRPr="00247027" w:rsidRDefault="000F4F81" w:rsidP="000F4F81">
      <w:pPr>
        <w:rPr>
          <w:rFonts w:ascii="Arial" w:hAnsi="Arial" w:cs="Arial"/>
          <w:sz w:val="24"/>
          <w:szCs w:val="24"/>
        </w:rPr>
      </w:pPr>
    </w:p>
    <w:p w14:paraId="38A8703E" w14:textId="77777777" w:rsidR="000F4F81" w:rsidRPr="00247027" w:rsidRDefault="000F4F81" w:rsidP="000F4F81">
      <w:pPr>
        <w:jc w:val="both"/>
        <w:rPr>
          <w:rFonts w:ascii="Arial" w:hAnsi="Arial" w:cs="Arial"/>
          <w:noProof w:val="0"/>
          <w:sz w:val="24"/>
          <w:szCs w:val="24"/>
        </w:rPr>
      </w:pPr>
      <w:r w:rsidRPr="00247027">
        <w:rPr>
          <w:rFonts w:ascii="Arial" w:hAnsi="Arial" w:cs="Arial"/>
          <w:noProof w:val="0"/>
          <w:sz w:val="24"/>
          <w:szCs w:val="24"/>
        </w:rPr>
        <w:t>Fees are payable each half term, in advance, within 14 days of the start of each half term.  If payment is not received, a reminder will be sent and if after a second reminder settlement is still not received, then the Management will be left with no alternative but to reconsider your child's place in Pre</w:t>
      </w:r>
      <w:r w:rsidRPr="00247027">
        <w:rPr>
          <w:rFonts w:ascii="Arial" w:hAnsi="Arial" w:cs="Arial"/>
          <w:noProof w:val="0"/>
          <w:sz w:val="24"/>
          <w:szCs w:val="24"/>
        </w:rPr>
        <w:noBreakHyphen/>
        <w:t xml:space="preserve">School.  If you do experience problems with your </w:t>
      </w:r>
      <w:proofErr w:type="gramStart"/>
      <w:r w:rsidRPr="00247027">
        <w:rPr>
          <w:rFonts w:ascii="Arial" w:hAnsi="Arial" w:cs="Arial"/>
          <w:noProof w:val="0"/>
          <w:sz w:val="24"/>
          <w:szCs w:val="24"/>
        </w:rPr>
        <w:t>fees</w:t>
      </w:r>
      <w:proofErr w:type="gramEnd"/>
      <w:r w:rsidRPr="00247027">
        <w:rPr>
          <w:rFonts w:ascii="Arial" w:hAnsi="Arial" w:cs="Arial"/>
          <w:noProof w:val="0"/>
          <w:sz w:val="24"/>
          <w:szCs w:val="24"/>
        </w:rPr>
        <w:t xml:space="preserve"> please contact in confidence the Manager who will then discuss the matter with the Financial Administrator.</w:t>
      </w:r>
    </w:p>
    <w:p w14:paraId="30E6D304" w14:textId="77777777" w:rsidR="000F4F81" w:rsidRPr="00247027" w:rsidRDefault="000F4F81" w:rsidP="000F4F81">
      <w:pPr>
        <w:jc w:val="both"/>
        <w:rPr>
          <w:rFonts w:ascii="Arial" w:hAnsi="Arial" w:cs="Arial"/>
          <w:noProof w:val="0"/>
          <w:sz w:val="24"/>
          <w:szCs w:val="24"/>
        </w:rPr>
      </w:pPr>
    </w:p>
    <w:p w14:paraId="223A07C9" w14:textId="77777777" w:rsidR="000F4F81" w:rsidRPr="00247027" w:rsidRDefault="000F4F81" w:rsidP="000F4F81">
      <w:pPr>
        <w:jc w:val="both"/>
        <w:rPr>
          <w:rFonts w:ascii="Arial" w:hAnsi="Arial" w:cs="Arial"/>
          <w:noProof w:val="0"/>
          <w:sz w:val="24"/>
          <w:szCs w:val="24"/>
        </w:rPr>
      </w:pPr>
      <w:r w:rsidRPr="00247027">
        <w:rPr>
          <w:rFonts w:ascii="Arial" w:hAnsi="Arial" w:cs="Arial"/>
          <w:noProof w:val="0"/>
          <w:sz w:val="24"/>
          <w:szCs w:val="24"/>
        </w:rPr>
        <w:t>We now accept childcare vouchers. Please speak to the Manager for more information.</w:t>
      </w:r>
    </w:p>
    <w:p w14:paraId="274980DD" w14:textId="77777777" w:rsidR="000F4F81" w:rsidRPr="00247027" w:rsidRDefault="000F4F81" w:rsidP="000F4F81">
      <w:pPr>
        <w:jc w:val="both"/>
        <w:rPr>
          <w:rFonts w:ascii="Arial" w:hAnsi="Arial" w:cs="Arial"/>
          <w:noProof w:val="0"/>
          <w:sz w:val="24"/>
          <w:szCs w:val="24"/>
        </w:rPr>
      </w:pPr>
    </w:p>
    <w:p w14:paraId="49E165C4" w14:textId="77777777" w:rsidR="000F4F81" w:rsidRDefault="000F4F81" w:rsidP="000F4F81">
      <w:pPr>
        <w:pStyle w:val="BodyText3"/>
        <w:rPr>
          <w:rFonts w:ascii="Arial" w:hAnsi="Arial" w:cs="Arial"/>
          <w:szCs w:val="24"/>
        </w:rPr>
      </w:pPr>
      <w:r w:rsidRPr="00247027">
        <w:rPr>
          <w:rFonts w:ascii="Arial" w:hAnsi="Arial" w:cs="Arial"/>
          <w:szCs w:val="24"/>
        </w:rPr>
        <w:t>Due to our financial commitments, it is necessary to charge fees in the event of nonattendance.</w:t>
      </w:r>
    </w:p>
    <w:p w14:paraId="6709F4FB" w14:textId="77777777" w:rsidR="000F4F81" w:rsidRDefault="000F4F81" w:rsidP="000F4F81">
      <w:pPr>
        <w:pStyle w:val="BodyText3"/>
        <w:rPr>
          <w:rFonts w:ascii="Arial" w:hAnsi="Arial" w:cs="Arial"/>
          <w:szCs w:val="24"/>
        </w:rPr>
      </w:pPr>
    </w:p>
    <w:p w14:paraId="040826CA" w14:textId="77777777" w:rsidR="000F4F81" w:rsidRDefault="000F4F81" w:rsidP="000F4F81">
      <w:pPr>
        <w:rPr>
          <w:rFonts w:ascii="Arial" w:hAnsi="Arial" w:cs="Arial"/>
          <w:b/>
          <w:bCs/>
          <w:sz w:val="28"/>
          <w:szCs w:val="28"/>
        </w:rPr>
      </w:pPr>
      <w:r w:rsidRPr="00BE756F">
        <w:rPr>
          <w:rFonts w:ascii="Arial" w:hAnsi="Arial" w:cs="Arial"/>
          <w:b/>
          <w:bCs/>
          <w:sz w:val="28"/>
          <w:szCs w:val="28"/>
        </w:rPr>
        <w:t>Fees and Funding</w:t>
      </w:r>
    </w:p>
    <w:p w14:paraId="47C4D28C" w14:textId="77777777" w:rsidR="000F4F81" w:rsidRPr="00BE756F" w:rsidRDefault="000F4F81" w:rsidP="000F4F81">
      <w:pPr>
        <w:rPr>
          <w:rFonts w:ascii="Arial" w:hAnsi="Arial" w:cs="Arial"/>
          <w:b/>
          <w:bCs/>
          <w:sz w:val="28"/>
          <w:szCs w:val="28"/>
        </w:rPr>
      </w:pPr>
    </w:p>
    <w:p w14:paraId="64CE236B" w14:textId="77777777" w:rsidR="000F4F81" w:rsidRPr="00BE756F" w:rsidRDefault="000F4F81" w:rsidP="000F4F81">
      <w:pPr>
        <w:rPr>
          <w:rFonts w:ascii="Arial" w:hAnsi="Arial" w:cs="Arial"/>
          <w:b/>
          <w:bCs/>
          <w:sz w:val="28"/>
          <w:szCs w:val="28"/>
          <w:u w:val="single"/>
        </w:rPr>
      </w:pPr>
      <w:r w:rsidRPr="00BE756F">
        <w:rPr>
          <w:rFonts w:ascii="Arial" w:hAnsi="Arial" w:cs="Arial"/>
          <w:b/>
          <w:bCs/>
          <w:sz w:val="28"/>
          <w:szCs w:val="28"/>
          <w:u w:val="single"/>
        </w:rPr>
        <w:t xml:space="preserve"> two year olds </w:t>
      </w:r>
    </w:p>
    <w:p w14:paraId="5331A28D" w14:textId="77777777" w:rsidR="000F4F81" w:rsidRDefault="000F4F81" w:rsidP="000F4F81">
      <w:pPr>
        <w:rPr>
          <w:rFonts w:ascii="Arial" w:hAnsi="Arial" w:cs="Arial"/>
          <w:sz w:val="22"/>
          <w:szCs w:val="22"/>
        </w:rPr>
      </w:pPr>
    </w:p>
    <w:p w14:paraId="3235DD88" w14:textId="77777777" w:rsidR="000F4F81" w:rsidRDefault="000F4F81" w:rsidP="000F4F81">
      <w:pPr>
        <w:rPr>
          <w:rFonts w:ascii="Arial" w:hAnsi="Arial" w:cs="Arial"/>
          <w:sz w:val="22"/>
          <w:szCs w:val="22"/>
        </w:rPr>
      </w:pPr>
      <w:r>
        <w:rPr>
          <w:rFonts w:ascii="Arial" w:hAnsi="Arial" w:cs="Arial"/>
          <w:sz w:val="22"/>
          <w:szCs w:val="22"/>
        </w:rPr>
        <w:t>Some two-year-olds are eligible for 15 / 30 hours per week. Eligibility depends on circumstances</w:t>
      </w:r>
    </w:p>
    <w:p w14:paraId="578069DF" w14:textId="77777777" w:rsidR="000F4F81" w:rsidRDefault="000F4F81" w:rsidP="000F4F81">
      <w:pPr>
        <w:rPr>
          <w:rFonts w:ascii="Arial" w:hAnsi="Arial" w:cs="Arial"/>
          <w:sz w:val="22"/>
          <w:szCs w:val="22"/>
        </w:rPr>
      </w:pPr>
    </w:p>
    <w:p w14:paraId="746A6414" w14:textId="77777777" w:rsidR="000F4F81" w:rsidRDefault="000F4F81" w:rsidP="000F4F81">
      <w:pPr>
        <w:rPr>
          <w:rFonts w:ascii="Arial" w:hAnsi="Arial" w:cs="Arial"/>
          <w:sz w:val="22"/>
          <w:szCs w:val="22"/>
        </w:rPr>
      </w:pPr>
      <w:r>
        <w:rPr>
          <w:rFonts w:ascii="Arial" w:hAnsi="Arial" w:cs="Arial"/>
          <w:sz w:val="22"/>
          <w:szCs w:val="22"/>
        </w:rPr>
        <w:t xml:space="preserve">From September 2025 eligible working families with children aged 9 months up to school age will be able to claim up to 30 Hours per week of free early education from the term after their second birthday </w:t>
      </w:r>
    </w:p>
    <w:p w14:paraId="308E4BD4" w14:textId="77777777" w:rsidR="000F4F81" w:rsidRDefault="000F4F81" w:rsidP="000F4F81">
      <w:pPr>
        <w:rPr>
          <w:rFonts w:ascii="Arial" w:hAnsi="Arial" w:cs="Arial"/>
          <w:sz w:val="22"/>
          <w:szCs w:val="22"/>
        </w:rPr>
      </w:pPr>
      <w:r>
        <w:rPr>
          <w:rFonts w:ascii="Arial" w:hAnsi="Arial" w:cs="Arial"/>
          <w:sz w:val="22"/>
          <w:szCs w:val="22"/>
        </w:rPr>
        <w:t xml:space="preserve">Both parents (or the sole parent) must expect to work at least 16 hours per week at minimum wage with no annual income over £100,000 </w:t>
      </w:r>
    </w:p>
    <w:p w14:paraId="5DFFC188" w14:textId="77777777" w:rsidR="000F4F81" w:rsidRDefault="000F4F81" w:rsidP="000F4F81">
      <w:pPr>
        <w:rPr>
          <w:rFonts w:ascii="Arial" w:hAnsi="Arial" w:cs="Arial"/>
          <w:sz w:val="22"/>
          <w:szCs w:val="22"/>
        </w:rPr>
      </w:pPr>
    </w:p>
    <w:p w14:paraId="37B05D1E" w14:textId="77777777" w:rsidR="000F4F81" w:rsidRDefault="000F4F81" w:rsidP="000F4F81">
      <w:pPr>
        <w:rPr>
          <w:rFonts w:ascii="Arial" w:hAnsi="Arial" w:cs="Arial"/>
          <w:sz w:val="22"/>
          <w:szCs w:val="22"/>
        </w:rPr>
      </w:pPr>
      <w:r>
        <w:rPr>
          <w:rFonts w:ascii="Arial" w:hAnsi="Arial" w:cs="Arial"/>
          <w:sz w:val="22"/>
          <w:szCs w:val="22"/>
        </w:rPr>
        <w:t xml:space="preserve">A number of two-year-olds are eligible for 15 hours a week of free early education generally based on household income, benefits or special conditions for example a disability. </w:t>
      </w:r>
    </w:p>
    <w:p w14:paraId="03F11228" w14:textId="77777777" w:rsidR="000F4F81" w:rsidRDefault="000F4F81" w:rsidP="000F4F81">
      <w:pPr>
        <w:rPr>
          <w:rFonts w:ascii="Arial" w:hAnsi="Arial" w:cs="Arial"/>
          <w:sz w:val="22"/>
          <w:szCs w:val="22"/>
        </w:rPr>
      </w:pPr>
    </w:p>
    <w:p w14:paraId="52523C3B" w14:textId="77777777" w:rsidR="000F4F81" w:rsidRDefault="000F4F81" w:rsidP="000F4F81">
      <w:pPr>
        <w:rPr>
          <w:rFonts w:ascii="Arial" w:hAnsi="Arial" w:cs="Arial"/>
          <w:b/>
          <w:bCs/>
          <w:u w:val="single"/>
        </w:rPr>
      </w:pPr>
      <w:r w:rsidRPr="00E20AE8">
        <w:rPr>
          <w:rFonts w:ascii="Arial" w:hAnsi="Arial" w:cs="Arial"/>
          <w:b/>
          <w:bCs/>
          <w:u w:val="single"/>
        </w:rPr>
        <w:t>Three</w:t>
      </w:r>
      <w:r>
        <w:rPr>
          <w:rFonts w:ascii="Arial" w:hAnsi="Arial" w:cs="Arial"/>
          <w:b/>
          <w:bCs/>
          <w:u w:val="single"/>
        </w:rPr>
        <w:t xml:space="preserve">/four </w:t>
      </w:r>
      <w:r w:rsidRPr="00E20AE8">
        <w:rPr>
          <w:rFonts w:ascii="Arial" w:hAnsi="Arial" w:cs="Arial"/>
          <w:b/>
          <w:bCs/>
          <w:u w:val="single"/>
        </w:rPr>
        <w:t xml:space="preserve">-year-olds </w:t>
      </w:r>
    </w:p>
    <w:p w14:paraId="37DD8A03" w14:textId="77777777" w:rsidR="000F4F81" w:rsidRDefault="000F4F81" w:rsidP="000F4F81">
      <w:pPr>
        <w:rPr>
          <w:rFonts w:ascii="Arial" w:hAnsi="Arial" w:cs="Arial"/>
          <w:b/>
          <w:bCs/>
          <w:u w:val="single"/>
        </w:rPr>
      </w:pPr>
    </w:p>
    <w:p w14:paraId="4904621E" w14:textId="77777777" w:rsidR="000F4F81" w:rsidRDefault="000F4F81" w:rsidP="000F4F81">
      <w:pPr>
        <w:rPr>
          <w:rFonts w:ascii="Arial" w:hAnsi="Arial" w:cs="Arial"/>
        </w:rPr>
      </w:pPr>
      <w:r w:rsidRPr="0058674C">
        <w:rPr>
          <w:rFonts w:ascii="Arial" w:hAnsi="Arial" w:cs="Arial"/>
        </w:rPr>
        <w:t>Ever</w:t>
      </w:r>
      <w:r>
        <w:rPr>
          <w:rFonts w:ascii="Arial" w:hAnsi="Arial" w:cs="Arial"/>
        </w:rPr>
        <w:t xml:space="preserve">y child aged 3 or 4 in England is entitled to 15 hours per week of free early years education. The entitlement starts from the term after the child’s third birthday for example </w:t>
      </w:r>
    </w:p>
    <w:p w14:paraId="4834E83F" w14:textId="77777777" w:rsidR="000F4F81" w:rsidRDefault="000F4F81" w:rsidP="000F4F81">
      <w:pPr>
        <w:rPr>
          <w:rFonts w:ascii="Arial" w:hAnsi="Arial" w:cs="Arial"/>
        </w:rPr>
      </w:pPr>
      <w:r>
        <w:rPr>
          <w:rFonts w:ascii="Arial" w:hAnsi="Arial" w:cs="Arial"/>
        </w:rPr>
        <w:t xml:space="preserve">Born 01 Jan – 31 Mar eligible from April </w:t>
      </w:r>
    </w:p>
    <w:p w14:paraId="30BEA070" w14:textId="77777777" w:rsidR="000F4F81" w:rsidRDefault="000F4F81" w:rsidP="000F4F81">
      <w:pPr>
        <w:rPr>
          <w:rFonts w:ascii="Arial" w:hAnsi="Arial" w:cs="Arial"/>
        </w:rPr>
      </w:pPr>
      <w:r>
        <w:rPr>
          <w:rFonts w:ascii="Arial" w:hAnsi="Arial" w:cs="Arial"/>
        </w:rPr>
        <w:t xml:space="preserve">01 Apr-31 Aug eligible from September </w:t>
      </w:r>
    </w:p>
    <w:p w14:paraId="1C1DC394" w14:textId="77777777" w:rsidR="000F4F81" w:rsidRDefault="000F4F81" w:rsidP="000F4F81">
      <w:pPr>
        <w:rPr>
          <w:rFonts w:ascii="Arial" w:hAnsi="Arial" w:cs="Arial"/>
        </w:rPr>
      </w:pPr>
      <w:r>
        <w:rPr>
          <w:rFonts w:ascii="Arial" w:hAnsi="Arial" w:cs="Arial"/>
        </w:rPr>
        <w:t xml:space="preserve">01 Sep – 31 Dec eligible from January </w:t>
      </w:r>
    </w:p>
    <w:p w14:paraId="3CE4C4E8" w14:textId="77777777" w:rsidR="000F4F81" w:rsidRDefault="000F4F81" w:rsidP="000F4F81">
      <w:pPr>
        <w:rPr>
          <w:rFonts w:ascii="Arial" w:hAnsi="Arial" w:cs="Arial"/>
        </w:rPr>
      </w:pPr>
    </w:p>
    <w:p w14:paraId="2F62BE57" w14:textId="77777777" w:rsidR="000F4F81" w:rsidRDefault="000F4F81" w:rsidP="000F4F81">
      <w:pPr>
        <w:rPr>
          <w:rFonts w:ascii="Arial" w:hAnsi="Arial" w:cs="Arial"/>
        </w:rPr>
      </w:pPr>
      <w:r>
        <w:rPr>
          <w:rFonts w:ascii="Arial" w:hAnsi="Arial" w:cs="Arial"/>
        </w:rPr>
        <w:t xml:space="preserve">There are no income or work requirements for this universal 15-hour </w:t>
      </w:r>
    </w:p>
    <w:p w14:paraId="7A2CE313" w14:textId="77777777" w:rsidR="000F4F81" w:rsidRDefault="000F4F81" w:rsidP="000F4F81">
      <w:pPr>
        <w:rPr>
          <w:rFonts w:ascii="Arial" w:hAnsi="Arial" w:cs="Arial"/>
        </w:rPr>
      </w:pPr>
      <w:r>
        <w:rPr>
          <w:rFonts w:ascii="Arial" w:hAnsi="Arial" w:cs="Arial"/>
        </w:rPr>
        <w:t xml:space="preserve">entitlement. It applies regardless or parental income or employment status </w:t>
      </w:r>
    </w:p>
    <w:p w14:paraId="27103715" w14:textId="77777777" w:rsidR="000F4F81" w:rsidRDefault="000F4F81" w:rsidP="000F4F81">
      <w:pPr>
        <w:rPr>
          <w:rFonts w:ascii="Arial" w:hAnsi="Arial" w:cs="Arial"/>
        </w:rPr>
      </w:pPr>
    </w:p>
    <w:p w14:paraId="341DD8C0" w14:textId="77777777" w:rsidR="000F4F81" w:rsidRPr="003247F6" w:rsidRDefault="000F4F81" w:rsidP="000F4F81">
      <w:pPr>
        <w:rPr>
          <w:rFonts w:ascii="Arial" w:hAnsi="Arial" w:cs="Arial"/>
          <w:b/>
          <w:bCs/>
          <w:u w:val="single"/>
        </w:rPr>
      </w:pPr>
      <w:r w:rsidRPr="003247F6">
        <w:rPr>
          <w:rFonts w:ascii="Arial" w:hAnsi="Arial" w:cs="Arial"/>
          <w:b/>
          <w:bCs/>
          <w:u w:val="single"/>
        </w:rPr>
        <w:t xml:space="preserve">Extended entitlement </w:t>
      </w:r>
    </w:p>
    <w:p w14:paraId="78111976" w14:textId="77777777" w:rsidR="000F4F81" w:rsidRDefault="000F4F81" w:rsidP="000F4F81">
      <w:pPr>
        <w:rPr>
          <w:rFonts w:ascii="Arial" w:hAnsi="Arial" w:cs="Arial"/>
          <w:sz w:val="22"/>
          <w:szCs w:val="22"/>
        </w:rPr>
      </w:pPr>
    </w:p>
    <w:p w14:paraId="430AAA4B" w14:textId="77777777" w:rsidR="000F4F81" w:rsidRDefault="000F4F81" w:rsidP="000F4F81">
      <w:pPr>
        <w:rPr>
          <w:rFonts w:ascii="Arial" w:hAnsi="Arial" w:cs="Arial"/>
          <w:sz w:val="22"/>
          <w:szCs w:val="22"/>
        </w:rPr>
      </w:pPr>
      <w:r>
        <w:rPr>
          <w:rFonts w:ascii="Arial" w:hAnsi="Arial" w:cs="Arial"/>
          <w:sz w:val="22"/>
          <w:szCs w:val="22"/>
        </w:rPr>
        <w:t xml:space="preserve">In addition to the 15 hour entitlement there is an extended entitlement of up to 30 hours per week of early education for eligible working families with 3- and 4-year-olds. To qualify you must meet eligibility criteria </w:t>
      </w:r>
    </w:p>
    <w:p w14:paraId="0B33E4C7" w14:textId="77777777" w:rsidR="000F4F81" w:rsidRDefault="000F4F81" w:rsidP="000F4F81">
      <w:pPr>
        <w:rPr>
          <w:rFonts w:ascii="Arial" w:hAnsi="Arial" w:cs="Arial"/>
          <w:sz w:val="22"/>
          <w:szCs w:val="22"/>
        </w:rPr>
      </w:pPr>
    </w:p>
    <w:p w14:paraId="60DC5E7D" w14:textId="77777777" w:rsidR="000F4F81" w:rsidRDefault="000F4F81" w:rsidP="000F4F81">
      <w:pPr>
        <w:rPr>
          <w:rFonts w:ascii="Arial" w:hAnsi="Arial" w:cs="Arial"/>
          <w:sz w:val="22"/>
          <w:szCs w:val="22"/>
        </w:rPr>
      </w:pPr>
      <w:r>
        <w:rPr>
          <w:rFonts w:ascii="Arial" w:hAnsi="Arial" w:cs="Arial"/>
          <w:sz w:val="22"/>
          <w:szCs w:val="22"/>
        </w:rPr>
        <w:t xml:space="preserve">Parents must live in England and using an approved childcare </w:t>
      </w:r>
    </w:p>
    <w:p w14:paraId="0121C418" w14:textId="77777777" w:rsidR="000F4F81" w:rsidRDefault="000F4F81" w:rsidP="000F4F81">
      <w:pPr>
        <w:rPr>
          <w:rFonts w:ascii="Arial" w:hAnsi="Arial" w:cs="Arial"/>
          <w:sz w:val="22"/>
          <w:szCs w:val="22"/>
        </w:rPr>
      </w:pPr>
    </w:p>
    <w:p w14:paraId="076C88AA" w14:textId="77777777" w:rsidR="000F4F81" w:rsidRDefault="000F4F81" w:rsidP="000F4F81">
      <w:pPr>
        <w:rPr>
          <w:rFonts w:ascii="Arial" w:hAnsi="Arial" w:cs="Arial"/>
          <w:sz w:val="22"/>
          <w:szCs w:val="22"/>
        </w:rPr>
      </w:pPr>
      <w:r>
        <w:rPr>
          <w:rFonts w:ascii="Arial" w:hAnsi="Arial" w:cs="Arial"/>
          <w:sz w:val="22"/>
          <w:szCs w:val="22"/>
        </w:rPr>
        <w:lastRenderedPageBreak/>
        <w:t xml:space="preserve">Both parents, if a couple must be working (or the sole parent working) and expect to earn at least a certain minimum (equivalent to 16 hours per week at min wage) over next three months </w:t>
      </w:r>
    </w:p>
    <w:p w14:paraId="69C3A139" w14:textId="77777777" w:rsidR="000F4F81" w:rsidRDefault="000F4F81" w:rsidP="000F4F81">
      <w:pPr>
        <w:rPr>
          <w:rFonts w:ascii="Arial" w:hAnsi="Arial" w:cs="Arial"/>
          <w:sz w:val="22"/>
          <w:szCs w:val="22"/>
        </w:rPr>
      </w:pPr>
    </w:p>
    <w:p w14:paraId="110CE748" w14:textId="77777777" w:rsidR="000F4F81" w:rsidRDefault="000F4F81" w:rsidP="000F4F81">
      <w:pPr>
        <w:rPr>
          <w:rFonts w:ascii="Arial" w:hAnsi="Arial" w:cs="Arial"/>
          <w:sz w:val="22"/>
          <w:szCs w:val="22"/>
        </w:rPr>
      </w:pPr>
      <w:r>
        <w:rPr>
          <w:rFonts w:ascii="Arial" w:hAnsi="Arial" w:cs="Arial"/>
          <w:sz w:val="22"/>
          <w:szCs w:val="22"/>
        </w:rPr>
        <w:t xml:space="preserve">No parents must have an individual adjusted net income exceeding £100,000 per year </w:t>
      </w:r>
    </w:p>
    <w:p w14:paraId="37116F9A" w14:textId="77777777" w:rsidR="000F4F81" w:rsidRDefault="000F4F81" w:rsidP="000F4F81">
      <w:pPr>
        <w:rPr>
          <w:rFonts w:ascii="Arial" w:hAnsi="Arial" w:cs="Arial"/>
          <w:sz w:val="22"/>
          <w:szCs w:val="22"/>
        </w:rPr>
      </w:pPr>
    </w:p>
    <w:p w14:paraId="32F3347F" w14:textId="77777777" w:rsidR="000F4F81" w:rsidRDefault="000F4F81" w:rsidP="000F4F81">
      <w:pPr>
        <w:rPr>
          <w:rFonts w:ascii="Arial" w:hAnsi="Arial" w:cs="Arial"/>
          <w:sz w:val="22"/>
          <w:szCs w:val="22"/>
        </w:rPr>
      </w:pPr>
      <w:r>
        <w:rPr>
          <w:rFonts w:ascii="Arial" w:hAnsi="Arial" w:cs="Arial"/>
          <w:sz w:val="22"/>
          <w:szCs w:val="22"/>
        </w:rPr>
        <w:t xml:space="preserve">A valid eligibility code must be obtained from HMRC and given to the pre-school </w:t>
      </w:r>
    </w:p>
    <w:p w14:paraId="3731C5E7" w14:textId="77777777" w:rsidR="000F4F81" w:rsidRDefault="000F4F81" w:rsidP="000F4F81">
      <w:pPr>
        <w:rPr>
          <w:rFonts w:ascii="Arial" w:hAnsi="Arial" w:cs="Arial"/>
          <w:sz w:val="22"/>
          <w:szCs w:val="22"/>
        </w:rPr>
      </w:pPr>
    </w:p>
    <w:p w14:paraId="0B81F9A0" w14:textId="77777777" w:rsidR="000F4F81" w:rsidRDefault="000F4F81" w:rsidP="000F4F81">
      <w:pPr>
        <w:rPr>
          <w:rFonts w:ascii="Arial" w:hAnsi="Arial" w:cs="Arial"/>
          <w:sz w:val="22"/>
          <w:szCs w:val="22"/>
        </w:rPr>
      </w:pPr>
      <w:r>
        <w:rPr>
          <w:rFonts w:ascii="Arial" w:hAnsi="Arial" w:cs="Arial"/>
          <w:sz w:val="22"/>
          <w:szCs w:val="22"/>
        </w:rPr>
        <w:t xml:space="preserve">If you meet the criteria, you child could have up to 30 hours per week of funded childcare </w:t>
      </w:r>
    </w:p>
    <w:p w14:paraId="14522646" w14:textId="77777777" w:rsidR="000F4F81" w:rsidRDefault="000F4F81" w:rsidP="000F4F81">
      <w:pPr>
        <w:rPr>
          <w:rFonts w:ascii="Arial" w:hAnsi="Arial" w:cs="Arial"/>
          <w:sz w:val="22"/>
          <w:szCs w:val="22"/>
        </w:rPr>
      </w:pPr>
    </w:p>
    <w:p w14:paraId="2E931948" w14:textId="77777777" w:rsidR="000F4F81" w:rsidRDefault="000F4F81" w:rsidP="000F4F81">
      <w:pPr>
        <w:rPr>
          <w:rFonts w:ascii="Arial" w:hAnsi="Arial" w:cs="Arial"/>
          <w:sz w:val="22"/>
          <w:szCs w:val="22"/>
        </w:rPr>
      </w:pPr>
      <w:r>
        <w:rPr>
          <w:rFonts w:ascii="Arial" w:hAnsi="Arial" w:cs="Arial"/>
          <w:sz w:val="22"/>
          <w:szCs w:val="22"/>
        </w:rPr>
        <w:t xml:space="preserve">If you do not meet the extended eligibility, you still have the 15b hours entitlement </w:t>
      </w:r>
    </w:p>
    <w:p w14:paraId="5C3DAE6E" w14:textId="77777777" w:rsidR="000F4F81" w:rsidRDefault="000F4F81" w:rsidP="000F4F81">
      <w:pPr>
        <w:rPr>
          <w:rFonts w:ascii="Arial" w:hAnsi="Arial" w:cs="Arial"/>
          <w:sz w:val="22"/>
          <w:szCs w:val="22"/>
        </w:rPr>
      </w:pPr>
    </w:p>
    <w:p w14:paraId="4559928B" w14:textId="77777777" w:rsidR="000F4F81" w:rsidRPr="00860453" w:rsidRDefault="000F4F81" w:rsidP="000F4F81">
      <w:pPr>
        <w:rPr>
          <w:rFonts w:ascii="Arial" w:hAnsi="Arial" w:cs="Arial"/>
          <w:b/>
          <w:bCs/>
          <w:sz w:val="22"/>
          <w:szCs w:val="22"/>
          <w:u w:val="single"/>
        </w:rPr>
      </w:pPr>
      <w:r w:rsidRPr="00860453">
        <w:rPr>
          <w:rFonts w:ascii="Arial" w:hAnsi="Arial" w:cs="Arial"/>
          <w:b/>
          <w:bCs/>
          <w:sz w:val="22"/>
          <w:szCs w:val="22"/>
          <w:u w:val="single"/>
        </w:rPr>
        <w:t xml:space="preserve">Charges for extra sessions or children not eligible for free childcare </w:t>
      </w:r>
    </w:p>
    <w:p w14:paraId="1857BD82" w14:textId="77777777" w:rsidR="000F4F81" w:rsidRPr="00D7342D" w:rsidRDefault="000F4F81" w:rsidP="000F4F81">
      <w:pPr>
        <w:rPr>
          <w:rFonts w:ascii="Arial" w:hAnsi="Arial" w:cs="Arial"/>
          <w:sz w:val="22"/>
          <w:szCs w:val="22"/>
        </w:rPr>
      </w:pPr>
    </w:p>
    <w:p w14:paraId="790DE3FD" w14:textId="77777777" w:rsidR="000F4F81" w:rsidRPr="00D7342D" w:rsidRDefault="000F4F81" w:rsidP="000F4F81">
      <w:pPr>
        <w:rPr>
          <w:rFonts w:ascii="Arial" w:hAnsi="Arial" w:cs="Arial"/>
          <w:sz w:val="22"/>
          <w:szCs w:val="22"/>
        </w:rPr>
      </w:pPr>
      <w:r w:rsidRPr="00D7342D">
        <w:rPr>
          <w:rFonts w:ascii="Arial" w:hAnsi="Arial" w:cs="Arial"/>
          <w:sz w:val="22"/>
          <w:szCs w:val="22"/>
        </w:rPr>
        <w:t>Our fees are £</w:t>
      </w:r>
      <w:r>
        <w:rPr>
          <w:rFonts w:ascii="Arial" w:hAnsi="Arial" w:cs="Arial"/>
          <w:sz w:val="22"/>
          <w:szCs w:val="22"/>
        </w:rPr>
        <w:t>20</w:t>
      </w:r>
      <w:r w:rsidRPr="00D7342D">
        <w:rPr>
          <w:rFonts w:ascii="Arial" w:hAnsi="Arial" w:cs="Arial"/>
          <w:sz w:val="22"/>
          <w:szCs w:val="22"/>
        </w:rPr>
        <w:t xml:space="preserve"> per session for children over 2 years old</w:t>
      </w:r>
      <w:r w:rsidRPr="00D7342D">
        <w:rPr>
          <w:rFonts w:ascii="Arial" w:hAnsi="Arial" w:cs="Arial"/>
          <w:sz w:val="22"/>
          <w:szCs w:val="22"/>
        </w:rPr>
        <w:tab/>
      </w:r>
    </w:p>
    <w:p w14:paraId="24F050DB" w14:textId="77777777" w:rsidR="000F4F81" w:rsidRDefault="000F4F81" w:rsidP="000F4F81">
      <w:pPr>
        <w:rPr>
          <w:rFonts w:ascii="Arial" w:hAnsi="Arial" w:cs="Arial"/>
          <w:sz w:val="22"/>
          <w:szCs w:val="22"/>
        </w:rPr>
      </w:pPr>
      <w:r w:rsidRPr="00D7342D">
        <w:rPr>
          <w:rFonts w:ascii="Arial" w:hAnsi="Arial" w:cs="Arial"/>
          <w:sz w:val="22"/>
          <w:szCs w:val="22"/>
        </w:rPr>
        <w:t>Our fees are set at a level which covers hall rental and staffing.  Fundraising activities cover all other expenses.  Fees are payable at the beginning of each half term.  Late payment may incur a charge</w:t>
      </w:r>
      <w:r>
        <w:rPr>
          <w:rFonts w:ascii="Arial" w:hAnsi="Arial" w:cs="Arial"/>
          <w:sz w:val="22"/>
          <w:szCs w:val="22"/>
        </w:rPr>
        <w:t>,</w:t>
      </w:r>
      <w:r w:rsidRPr="00D7342D">
        <w:rPr>
          <w:rFonts w:ascii="Arial" w:hAnsi="Arial" w:cs="Arial"/>
          <w:sz w:val="22"/>
          <w:szCs w:val="22"/>
        </w:rPr>
        <w:t xml:space="preserve"> however further arrangements can be made if any parent is having difficulty paying their fees – please contact the Manager.</w:t>
      </w:r>
    </w:p>
    <w:p w14:paraId="325AA36C" w14:textId="77777777" w:rsidR="000F4F81" w:rsidRPr="00D7342D" w:rsidRDefault="000F4F81" w:rsidP="000F4F81">
      <w:pPr>
        <w:rPr>
          <w:rFonts w:ascii="Arial" w:hAnsi="Arial" w:cs="Arial"/>
          <w:sz w:val="22"/>
          <w:szCs w:val="22"/>
        </w:rPr>
      </w:pPr>
      <w:r>
        <w:rPr>
          <w:rFonts w:ascii="Arial" w:hAnsi="Arial" w:cs="Arial"/>
          <w:sz w:val="22"/>
          <w:szCs w:val="22"/>
        </w:rPr>
        <w:t xml:space="preserve">Breakfast club is included for 30 funded children for all other children a fee of £2.50 is charged which includes a hot or cold breakfast, please give 24 hours’ notice </w:t>
      </w:r>
    </w:p>
    <w:p w14:paraId="5A3C331C" w14:textId="77777777" w:rsidR="000F4F81" w:rsidRDefault="000F4F81" w:rsidP="000F4F81">
      <w:pPr>
        <w:pStyle w:val="BodyText3"/>
        <w:rPr>
          <w:rFonts w:ascii="Arial" w:hAnsi="Arial" w:cs="Arial"/>
          <w:szCs w:val="24"/>
        </w:rPr>
      </w:pPr>
    </w:p>
    <w:p w14:paraId="5281A0F2" w14:textId="77777777" w:rsidR="000F4F81" w:rsidRDefault="000F4F81" w:rsidP="000F4F81">
      <w:pPr>
        <w:pStyle w:val="BodyText3"/>
        <w:rPr>
          <w:rFonts w:ascii="Arial" w:hAnsi="Arial" w:cs="Arial"/>
          <w:szCs w:val="24"/>
        </w:rPr>
      </w:pPr>
    </w:p>
    <w:p w14:paraId="520853B5" w14:textId="77777777" w:rsidR="000F4F81" w:rsidRPr="00247027" w:rsidRDefault="000F4F81" w:rsidP="000F4F81">
      <w:pPr>
        <w:pStyle w:val="BodyText3"/>
        <w:rPr>
          <w:rFonts w:ascii="Arial" w:hAnsi="Arial" w:cs="Arial"/>
          <w:szCs w:val="24"/>
        </w:rPr>
      </w:pPr>
    </w:p>
    <w:p w14:paraId="248020E5" w14:textId="77777777" w:rsidR="000F4F81" w:rsidRDefault="000F4F81" w:rsidP="000F4F81">
      <w:pPr>
        <w:jc w:val="both"/>
        <w:rPr>
          <w:rFonts w:ascii="Arial" w:hAnsi="Arial" w:cs="Arial"/>
          <w:noProof w:val="0"/>
          <w:sz w:val="24"/>
          <w:szCs w:val="24"/>
        </w:rPr>
      </w:pPr>
    </w:p>
    <w:p w14:paraId="725FAD2B" w14:textId="77777777" w:rsidR="000F4F81" w:rsidRPr="00247027" w:rsidRDefault="000F4F81" w:rsidP="000F4F81">
      <w:pPr>
        <w:tabs>
          <w:tab w:val="right" w:pos="9500"/>
        </w:tabs>
        <w:jc w:val="both"/>
        <w:rPr>
          <w:rFonts w:ascii="Arial" w:hAnsi="Arial" w:cs="Arial"/>
          <w:b/>
          <w:noProof w:val="0"/>
          <w:sz w:val="24"/>
          <w:szCs w:val="24"/>
        </w:rPr>
      </w:pPr>
      <w:r w:rsidRPr="00247027">
        <w:rPr>
          <w:rFonts w:ascii="Arial" w:hAnsi="Arial" w:cs="Arial"/>
          <w:b/>
          <w:noProof w:val="0"/>
          <w:sz w:val="24"/>
          <w:szCs w:val="24"/>
        </w:rPr>
        <w:t xml:space="preserve">Notice of Termination </w:t>
      </w:r>
    </w:p>
    <w:p w14:paraId="5B834DBF" w14:textId="77777777" w:rsidR="000F4F81" w:rsidRPr="00247027" w:rsidRDefault="000F4F81" w:rsidP="000F4F81">
      <w:pPr>
        <w:pStyle w:val="BodyText3"/>
        <w:rPr>
          <w:rFonts w:ascii="Arial" w:hAnsi="Arial" w:cs="Arial"/>
          <w:szCs w:val="24"/>
        </w:rPr>
      </w:pPr>
      <w:r w:rsidRPr="00247027">
        <w:rPr>
          <w:rFonts w:ascii="Arial" w:hAnsi="Arial" w:cs="Arial"/>
          <w:szCs w:val="24"/>
        </w:rPr>
        <w:t>The Pre</w:t>
      </w:r>
      <w:r w:rsidRPr="00247027">
        <w:rPr>
          <w:rFonts w:ascii="Arial" w:hAnsi="Arial" w:cs="Arial"/>
          <w:szCs w:val="24"/>
        </w:rPr>
        <w:noBreakHyphen/>
        <w:t>School requires at least FOUR weeks’ notice if you wish to withdraw your child from the Pre</w:t>
      </w:r>
      <w:r w:rsidRPr="00247027">
        <w:rPr>
          <w:rFonts w:ascii="Arial" w:hAnsi="Arial" w:cs="Arial"/>
          <w:szCs w:val="24"/>
        </w:rPr>
        <w:noBreakHyphen/>
        <w:t>School.  This also applies if you do not require a place for the following term.  Failure to give appropriate notice may result in a charge of half a term's fees.</w:t>
      </w:r>
    </w:p>
    <w:bookmarkEnd w:id="0"/>
    <w:p w14:paraId="5BCDA2A8" w14:textId="77777777" w:rsidR="008C4C34" w:rsidRDefault="008C4C34"/>
    <w:sectPr w:rsidR="008C4C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F81"/>
    <w:rsid w:val="000F4F81"/>
    <w:rsid w:val="002E0A1C"/>
    <w:rsid w:val="008C4C34"/>
    <w:rsid w:val="008F7C21"/>
    <w:rsid w:val="00F37249"/>
    <w:rsid w:val="00FA69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17870"/>
  <w15:chartTrackingRefBased/>
  <w15:docId w15:val="{304288CA-C7F9-494A-936C-6DBA2ABB3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F81"/>
    <w:pPr>
      <w:overflowPunct w:val="0"/>
      <w:autoSpaceDE w:val="0"/>
      <w:autoSpaceDN w:val="0"/>
      <w:adjustRightInd w:val="0"/>
      <w:spacing w:after="0" w:line="240" w:lineRule="auto"/>
      <w:textAlignment w:val="baseline"/>
    </w:pPr>
    <w:rPr>
      <w:rFonts w:ascii="Times New Roman" w:eastAsia="Times New Roman" w:hAnsi="Times New Roman" w:cs="Times New Roman"/>
      <w:noProof/>
      <w:kern w:val="0"/>
      <w:sz w:val="20"/>
      <w:szCs w:val="20"/>
      <w14:ligatures w14:val="none"/>
    </w:rPr>
  </w:style>
  <w:style w:type="paragraph" w:styleId="Heading1">
    <w:name w:val="heading 1"/>
    <w:basedOn w:val="Normal"/>
    <w:next w:val="Normal"/>
    <w:link w:val="Heading1Char"/>
    <w:qFormat/>
    <w:rsid w:val="000F4F81"/>
    <w:pPr>
      <w:keepNext/>
      <w:keepLines/>
      <w:overflowPunct/>
      <w:autoSpaceDE/>
      <w:autoSpaceDN/>
      <w:adjustRightInd/>
      <w:spacing w:before="360" w:after="80" w:line="259" w:lineRule="auto"/>
      <w:textAlignment w:val="auto"/>
      <w:outlineLvl w:val="0"/>
    </w:pPr>
    <w:rPr>
      <w:rFonts w:asciiTheme="majorHAnsi" w:eastAsiaTheme="majorEastAsia" w:hAnsiTheme="majorHAnsi" w:cstheme="majorBidi"/>
      <w:noProof w:val="0"/>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F4F81"/>
    <w:pPr>
      <w:keepNext/>
      <w:keepLines/>
      <w:overflowPunct/>
      <w:autoSpaceDE/>
      <w:autoSpaceDN/>
      <w:adjustRightInd/>
      <w:spacing w:before="160" w:after="80" w:line="259" w:lineRule="auto"/>
      <w:textAlignment w:val="auto"/>
      <w:outlineLvl w:val="1"/>
    </w:pPr>
    <w:rPr>
      <w:rFonts w:asciiTheme="majorHAnsi" w:eastAsiaTheme="majorEastAsia" w:hAnsiTheme="majorHAnsi" w:cstheme="majorBidi"/>
      <w:noProof w:val="0"/>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F4F81"/>
    <w:pPr>
      <w:keepNext/>
      <w:keepLines/>
      <w:overflowPunct/>
      <w:autoSpaceDE/>
      <w:autoSpaceDN/>
      <w:adjustRightInd/>
      <w:spacing w:before="160" w:after="80" w:line="259" w:lineRule="auto"/>
      <w:textAlignment w:val="auto"/>
      <w:outlineLvl w:val="2"/>
    </w:pPr>
    <w:rPr>
      <w:rFonts w:asciiTheme="minorHAnsi" w:eastAsiaTheme="majorEastAsia" w:hAnsiTheme="minorHAnsi" w:cstheme="majorBidi"/>
      <w:noProof w:val="0"/>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F4F81"/>
    <w:pPr>
      <w:keepNext/>
      <w:keepLines/>
      <w:overflowPunct/>
      <w:autoSpaceDE/>
      <w:autoSpaceDN/>
      <w:adjustRightInd/>
      <w:spacing w:before="80" w:after="40" w:line="259" w:lineRule="auto"/>
      <w:textAlignment w:val="auto"/>
      <w:outlineLvl w:val="3"/>
    </w:pPr>
    <w:rPr>
      <w:rFonts w:asciiTheme="minorHAnsi" w:eastAsiaTheme="majorEastAsia" w:hAnsiTheme="minorHAnsi" w:cstheme="majorBidi"/>
      <w:i/>
      <w:iCs/>
      <w:noProof w:val="0"/>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0F4F81"/>
    <w:pPr>
      <w:keepNext/>
      <w:keepLines/>
      <w:overflowPunct/>
      <w:autoSpaceDE/>
      <w:autoSpaceDN/>
      <w:adjustRightInd/>
      <w:spacing w:before="80" w:after="40" w:line="259" w:lineRule="auto"/>
      <w:textAlignment w:val="auto"/>
      <w:outlineLvl w:val="4"/>
    </w:pPr>
    <w:rPr>
      <w:rFonts w:asciiTheme="minorHAnsi" w:eastAsiaTheme="majorEastAsia" w:hAnsiTheme="minorHAnsi" w:cstheme="majorBidi"/>
      <w:noProof w:val="0"/>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0F4F81"/>
    <w:pPr>
      <w:keepNext/>
      <w:keepLines/>
      <w:overflowPunct/>
      <w:autoSpaceDE/>
      <w:autoSpaceDN/>
      <w:adjustRightInd/>
      <w:spacing w:before="40" w:line="259" w:lineRule="auto"/>
      <w:textAlignment w:val="auto"/>
      <w:outlineLvl w:val="5"/>
    </w:pPr>
    <w:rPr>
      <w:rFonts w:asciiTheme="minorHAnsi" w:eastAsiaTheme="majorEastAsia" w:hAnsiTheme="minorHAnsi" w:cstheme="majorBidi"/>
      <w:i/>
      <w:iCs/>
      <w:noProof w:val="0"/>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0F4F81"/>
    <w:pPr>
      <w:keepNext/>
      <w:keepLines/>
      <w:overflowPunct/>
      <w:autoSpaceDE/>
      <w:autoSpaceDN/>
      <w:adjustRightInd/>
      <w:spacing w:before="40" w:line="259" w:lineRule="auto"/>
      <w:textAlignment w:val="auto"/>
      <w:outlineLvl w:val="6"/>
    </w:pPr>
    <w:rPr>
      <w:rFonts w:asciiTheme="minorHAnsi" w:eastAsiaTheme="majorEastAsia" w:hAnsiTheme="minorHAnsi" w:cstheme="majorBidi"/>
      <w:noProof w:val="0"/>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0F4F81"/>
    <w:pPr>
      <w:keepNext/>
      <w:keepLines/>
      <w:overflowPunct/>
      <w:autoSpaceDE/>
      <w:autoSpaceDN/>
      <w:adjustRightInd/>
      <w:spacing w:line="259" w:lineRule="auto"/>
      <w:textAlignment w:val="auto"/>
      <w:outlineLvl w:val="7"/>
    </w:pPr>
    <w:rPr>
      <w:rFonts w:asciiTheme="minorHAnsi" w:eastAsiaTheme="majorEastAsia" w:hAnsiTheme="minorHAnsi" w:cstheme="majorBidi"/>
      <w:i/>
      <w:iCs/>
      <w:noProof w:val="0"/>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0F4F81"/>
    <w:pPr>
      <w:keepNext/>
      <w:keepLines/>
      <w:overflowPunct/>
      <w:autoSpaceDE/>
      <w:autoSpaceDN/>
      <w:adjustRightInd/>
      <w:spacing w:line="259" w:lineRule="auto"/>
      <w:textAlignment w:val="auto"/>
      <w:outlineLvl w:val="8"/>
    </w:pPr>
    <w:rPr>
      <w:rFonts w:asciiTheme="minorHAnsi" w:eastAsiaTheme="majorEastAsia" w:hAnsiTheme="minorHAnsi" w:cstheme="majorBidi"/>
      <w:noProof w:val="0"/>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4F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4F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4F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4F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4F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4F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4F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4F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4F81"/>
    <w:rPr>
      <w:rFonts w:eastAsiaTheme="majorEastAsia" w:cstheme="majorBidi"/>
      <w:color w:val="272727" w:themeColor="text1" w:themeTint="D8"/>
    </w:rPr>
  </w:style>
  <w:style w:type="paragraph" w:styleId="Title">
    <w:name w:val="Title"/>
    <w:basedOn w:val="Normal"/>
    <w:next w:val="Normal"/>
    <w:link w:val="TitleChar"/>
    <w:uiPriority w:val="10"/>
    <w:qFormat/>
    <w:rsid w:val="000F4F81"/>
    <w:pPr>
      <w:overflowPunct/>
      <w:autoSpaceDE/>
      <w:autoSpaceDN/>
      <w:adjustRightInd/>
      <w:spacing w:after="80"/>
      <w:contextualSpacing/>
      <w:textAlignment w:val="auto"/>
    </w:pPr>
    <w:rPr>
      <w:rFonts w:asciiTheme="majorHAnsi" w:eastAsiaTheme="majorEastAsia" w:hAnsiTheme="majorHAnsi" w:cstheme="majorBidi"/>
      <w:noProof w:val="0"/>
      <w:spacing w:val="-10"/>
      <w:kern w:val="28"/>
      <w:sz w:val="56"/>
      <w:szCs w:val="56"/>
      <w14:ligatures w14:val="standardContextual"/>
    </w:rPr>
  </w:style>
  <w:style w:type="character" w:customStyle="1" w:styleId="TitleChar">
    <w:name w:val="Title Char"/>
    <w:basedOn w:val="DefaultParagraphFont"/>
    <w:link w:val="Title"/>
    <w:uiPriority w:val="10"/>
    <w:rsid w:val="000F4F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4F81"/>
    <w:pPr>
      <w:numPr>
        <w:ilvl w:val="1"/>
      </w:numPr>
      <w:overflowPunct/>
      <w:autoSpaceDE/>
      <w:autoSpaceDN/>
      <w:adjustRightInd/>
      <w:spacing w:after="160" w:line="259" w:lineRule="auto"/>
      <w:textAlignment w:val="auto"/>
    </w:pPr>
    <w:rPr>
      <w:rFonts w:asciiTheme="minorHAnsi" w:eastAsiaTheme="majorEastAsia" w:hAnsiTheme="minorHAnsi" w:cstheme="majorBidi"/>
      <w:noProof w:val="0"/>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F4F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4F81"/>
    <w:pPr>
      <w:overflowPunct/>
      <w:autoSpaceDE/>
      <w:autoSpaceDN/>
      <w:adjustRightInd/>
      <w:spacing w:before="160" w:after="160" w:line="259" w:lineRule="auto"/>
      <w:jc w:val="center"/>
      <w:textAlignment w:val="auto"/>
    </w:pPr>
    <w:rPr>
      <w:rFonts w:asciiTheme="minorHAnsi" w:eastAsiaTheme="minorHAnsi" w:hAnsiTheme="minorHAnsi" w:cstheme="minorBidi"/>
      <w:i/>
      <w:iCs/>
      <w:noProof w:val="0"/>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0F4F81"/>
    <w:rPr>
      <w:i/>
      <w:iCs/>
      <w:color w:val="404040" w:themeColor="text1" w:themeTint="BF"/>
    </w:rPr>
  </w:style>
  <w:style w:type="paragraph" w:styleId="ListParagraph">
    <w:name w:val="List Paragraph"/>
    <w:basedOn w:val="Normal"/>
    <w:uiPriority w:val="34"/>
    <w:qFormat/>
    <w:rsid w:val="000F4F81"/>
    <w:pPr>
      <w:overflowPunct/>
      <w:autoSpaceDE/>
      <w:autoSpaceDN/>
      <w:adjustRightInd/>
      <w:spacing w:after="160" w:line="259" w:lineRule="auto"/>
      <w:ind w:left="720"/>
      <w:contextualSpacing/>
      <w:textAlignment w:val="auto"/>
    </w:pPr>
    <w:rPr>
      <w:rFonts w:asciiTheme="minorHAnsi" w:eastAsiaTheme="minorHAnsi" w:hAnsiTheme="minorHAnsi" w:cstheme="minorBidi"/>
      <w:noProof w:val="0"/>
      <w:kern w:val="2"/>
      <w:sz w:val="22"/>
      <w:szCs w:val="22"/>
      <w14:ligatures w14:val="standardContextual"/>
    </w:rPr>
  </w:style>
  <w:style w:type="character" w:styleId="IntenseEmphasis">
    <w:name w:val="Intense Emphasis"/>
    <w:basedOn w:val="DefaultParagraphFont"/>
    <w:uiPriority w:val="21"/>
    <w:qFormat/>
    <w:rsid w:val="000F4F81"/>
    <w:rPr>
      <w:i/>
      <w:iCs/>
      <w:color w:val="0F4761" w:themeColor="accent1" w:themeShade="BF"/>
    </w:rPr>
  </w:style>
  <w:style w:type="paragraph" w:styleId="IntenseQuote">
    <w:name w:val="Intense Quote"/>
    <w:basedOn w:val="Normal"/>
    <w:next w:val="Normal"/>
    <w:link w:val="IntenseQuoteChar"/>
    <w:uiPriority w:val="30"/>
    <w:qFormat/>
    <w:rsid w:val="000F4F81"/>
    <w:pPr>
      <w:pBdr>
        <w:top w:val="single" w:sz="4" w:space="10" w:color="0F4761" w:themeColor="accent1" w:themeShade="BF"/>
        <w:bottom w:val="single" w:sz="4" w:space="10" w:color="0F4761" w:themeColor="accent1" w:themeShade="BF"/>
      </w:pBdr>
      <w:overflowPunct/>
      <w:autoSpaceDE/>
      <w:autoSpaceDN/>
      <w:adjustRightInd/>
      <w:spacing w:before="360" w:after="360" w:line="259" w:lineRule="auto"/>
      <w:ind w:left="864" w:right="864"/>
      <w:jc w:val="center"/>
      <w:textAlignment w:val="auto"/>
    </w:pPr>
    <w:rPr>
      <w:rFonts w:asciiTheme="minorHAnsi" w:eastAsiaTheme="minorHAnsi" w:hAnsiTheme="minorHAnsi" w:cstheme="minorBidi"/>
      <w:i/>
      <w:iCs/>
      <w:noProof w:val="0"/>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0F4F81"/>
    <w:rPr>
      <w:i/>
      <w:iCs/>
      <w:color w:val="0F4761" w:themeColor="accent1" w:themeShade="BF"/>
    </w:rPr>
  </w:style>
  <w:style w:type="character" w:styleId="IntenseReference">
    <w:name w:val="Intense Reference"/>
    <w:basedOn w:val="DefaultParagraphFont"/>
    <w:uiPriority w:val="32"/>
    <w:qFormat/>
    <w:rsid w:val="000F4F81"/>
    <w:rPr>
      <w:b/>
      <w:bCs/>
      <w:smallCaps/>
      <w:color w:val="0F4761" w:themeColor="accent1" w:themeShade="BF"/>
      <w:spacing w:val="5"/>
    </w:rPr>
  </w:style>
  <w:style w:type="paragraph" w:styleId="BodyText3">
    <w:name w:val="Body Text 3"/>
    <w:basedOn w:val="Normal"/>
    <w:link w:val="BodyText3Char"/>
    <w:rsid w:val="000F4F81"/>
    <w:pPr>
      <w:jc w:val="both"/>
    </w:pPr>
    <w:rPr>
      <w:noProof w:val="0"/>
      <w:sz w:val="24"/>
    </w:rPr>
  </w:style>
  <w:style w:type="character" w:customStyle="1" w:styleId="BodyText3Char">
    <w:name w:val="Body Text 3 Char"/>
    <w:basedOn w:val="DefaultParagraphFont"/>
    <w:link w:val="BodyText3"/>
    <w:rsid w:val="000F4F81"/>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898</Words>
  <Characters>4476</Characters>
  <Application>Microsoft Office Word</Application>
  <DocSecurity>0</DocSecurity>
  <Lines>131</Lines>
  <Paragraphs>57</Paragraphs>
  <ScaleCrop>false</ScaleCrop>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albanese</dc:creator>
  <cp:keywords/>
  <dc:description/>
  <cp:lastModifiedBy>karen albanese</cp:lastModifiedBy>
  <cp:revision>2</cp:revision>
  <dcterms:created xsi:type="dcterms:W3CDTF">2025-11-07T13:39:00Z</dcterms:created>
  <dcterms:modified xsi:type="dcterms:W3CDTF">2025-11-07T13:57:00Z</dcterms:modified>
</cp:coreProperties>
</file>